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 xml:space="preserve">：  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2015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—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二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eastAsia="zh-CN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王璐燕     </w:t>
      </w:r>
    </w:p>
    <w:tbl>
      <w:tblPr>
        <w:tblStyle w:val="6"/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周怡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朱艳杰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副主任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盟</w:t>
            </w:r>
            <w:r>
              <w:rPr>
                <w:rFonts w:hint="eastAsia" w:ascii="宋体" w:hAnsi="宋体" w:cs="宋体"/>
                <w:kern w:val="0"/>
                <w:sz w:val="24"/>
              </w:rPr>
              <w:t>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驿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夏宏武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凌伟锋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杜巧丹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张阳阳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孙丽珍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阮芳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规划部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潘立群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杨光照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徐嘉杰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 xml:space="preserve">：  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2015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—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二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eastAsia="zh-CN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王璐燕   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</w:p>
    <w:tbl>
      <w:tblPr>
        <w:tblStyle w:val="6"/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汤成龙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胡荣伟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周慧芸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潘璟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陆晶雨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陈佳美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王乔芬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欧阳茵茵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周伊伊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沈诗佳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cs="宋体"/>
                <w:kern w:val="0"/>
                <w:sz w:val="24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俞晴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王佳晴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陈秀杰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毛宇轩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 xml:space="preserve">：  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2015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—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eastAsia="zh-CN"/>
        </w:rPr>
        <w:t xml:space="preserve">二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eastAsia="zh-CN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王璐燕 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</w:p>
    <w:tbl>
      <w:tblPr>
        <w:tblStyle w:val="6"/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黄梦雅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虞亚静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郑晓寒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章颖婷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王梦霞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李佳飞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严婷钰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陈惠惠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陈豪裕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78</w:t>
            </w:r>
            <w:r>
              <w:rPr>
                <w:rFonts w:ascii="宋体" w:cs="宋体"/>
                <w:kern w:val="0"/>
                <w:sz w:val="24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卢怡丹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  <w:r>
              <w:rPr>
                <w:rFonts w:ascii="宋体" w:cs="宋体"/>
                <w:kern w:val="0"/>
                <w:sz w:val="24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9" w:type="default"/>
          <w:footerReference r:id="rId10" w:type="default"/>
          <w:footerReference r:id="rId11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 xml:space="preserve">：  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2015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—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二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eastAsia="zh-CN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王璐燕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</w:t>
      </w:r>
    </w:p>
    <w:tbl>
      <w:tblPr>
        <w:tblStyle w:val="6"/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周晓敏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葛研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董玉华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马昭莺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鲁俊俊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金旭微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葛文昊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季劼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外联部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胡晓萌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谈昕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蒋璐洁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朱金磊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王桢漪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2" w:type="default"/>
          <w:footerReference r:id="rId13" w:type="default"/>
          <w:footerReference r:id="rId14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 xml:space="preserve">：  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2015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—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二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eastAsia="zh-CN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</w:rPr>
        <w:t xml:space="preserve"> 王璐燕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</w:p>
    <w:tbl>
      <w:tblPr>
        <w:tblStyle w:val="6"/>
        <w:tblW w:w="141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蔡小倩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77</w:t>
            </w:r>
            <w:r>
              <w:rPr>
                <w:rFonts w:ascii="宋体" w:cs="宋体"/>
                <w:kern w:val="0"/>
                <w:sz w:val="24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吴莹莹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范辉艳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朱灵君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徐金妮子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  <w:r>
              <w:rPr>
                <w:rFonts w:ascii="宋体" w:cs="宋体"/>
                <w:kern w:val="0"/>
                <w:sz w:val="24"/>
              </w:rPr>
              <w:t>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郑婷华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夏丹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金佳璐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管如意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外国语分院社团管理中心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财务部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5" w:type="default"/>
          <w:footerReference r:id="rId16" w:type="default"/>
          <w:footerReference r:id="rId17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/>
    <w:sectPr>
      <w:headerReference r:id="rId18" w:type="default"/>
      <w:footerReference r:id="rId1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MS Mincho">
    <w:altName w:val="MS UI Gothic"/>
    <w:panose1 w:val="02020609040000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8</w:t>
    </w:r>
    <w:r>
      <w:fldChar w:fldCharType="end"/>
    </w:r>
  </w:p>
  <w:p>
    <w:pPr>
      <w:pStyle w:val="2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8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8</w:t>
    </w:r>
    <w:r>
      <w:fldChar w:fldCharType="end"/>
    </w:r>
  </w:p>
  <w:p>
    <w:pPr>
      <w:pStyle w:val="2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8</w:t>
    </w:r>
    <w:r>
      <w:fldChar w:fldCharType="end"/>
    </w:r>
  </w:p>
  <w:p>
    <w:pPr>
      <w:pStyle w:val="2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8</w:t>
    </w:r>
    <w:r>
      <w:fldChar w:fldCharType="end"/>
    </w:r>
  </w:p>
  <w:p>
    <w:pPr>
      <w:pStyle w:val="2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8</w:t>
    </w:r>
    <w: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35BFF"/>
    <w:rsid w:val="4C5E10AB"/>
    <w:rsid w:val="7CF464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7">
    <w:name w:val="&quot;header&quot;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hint="eastAsia"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&quot;footer&quot;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hint="eastAsia"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header" Target="header5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2300</Words>
  <Characters>2726</Characters>
  <Lines>0</Lines>
  <Paragraphs>852</Paragraphs>
  <ScaleCrop>false</ScaleCrop>
  <LinksUpToDate>false</LinksUpToDate>
  <CharactersWithSpaces>2943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2016-09-20T11:30:00Z</dcterms:created>
  <dc:creator>Administrator</dc:creator>
  <cp:lastModifiedBy>杨舜杰</cp:lastModifiedBy>
  <dcterms:modified xsi:type="dcterms:W3CDTF">2016-09-21T15:15:03Z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